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8A" w:rsidRPr="00332B8A" w:rsidRDefault="008D7B59" w:rsidP="00332B8A">
      <w:pPr>
        <w:rPr>
          <w:rFonts w:asciiTheme="majorHAnsi" w:hAnsiTheme="majorHAnsi"/>
          <w:b/>
          <w:sz w:val="22"/>
        </w:rPr>
      </w:pPr>
      <w:r w:rsidRPr="00332B8A">
        <w:rPr>
          <w:rFonts w:asciiTheme="majorHAnsi" w:hAnsiTheme="majorHAnsi"/>
          <w:b/>
          <w:sz w:val="22"/>
        </w:rPr>
        <w:t>Important General Education Learning Outcomes-2-20-11</w:t>
      </w:r>
    </w:p>
    <w:p w:rsidR="002A52A2" w:rsidRPr="002A52A2" w:rsidRDefault="008D7B59" w:rsidP="002A52A2">
      <w:pPr>
        <w:ind w:firstLine="720"/>
        <w:rPr>
          <w:rFonts w:asciiTheme="majorHAnsi" w:hAnsiTheme="majorHAnsi"/>
          <w:b/>
          <w:color w:val="008000"/>
          <w:sz w:val="22"/>
        </w:rPr>
      </w:pPr>
      <w:r w:rsidRPr="002A52A2">
        <w:rPr>
          <w:rFonts w:asciiTheme="majorHAnsi" w:hAnsiTheme="majorHAnsi"/>
          <w:b/>
          <w:color w:val="008000"/>
          <w:sz w:val="22"/>
        </w:rPr>
        <w:t>Themes</w:t>
      </w:r>
    </w:p>
    <w:p w:rsidR="00332B8A" w:rsidRPr="00332B8A" w:rsidRDefault="008D7B59" w:rsidP="002A52A2">
      <w:pPr>
        <w:ind w:firstLine="720"/>
        <w:rPr>
          <w:rFonts w:asciiTheme="majorHAnsi" w:hAnsiTheme="majorHAnsi"/>
          <w:color w:val="008000"/>
          <w:sz w:val="22"/>
        </w:rPr>
      </w:pPr>
      <w:r w:rsidRPr="00332B8A">
        <w:rPr>
          <w:rFonts w:asciiTheme="majorHAnsi" w:hAnsiTheme="majorHAnsi"/>
          <w:color w:val="008000"/>
          <w:sz w:val="22"/>
        </w:rPr>
        <w:t>Theory/ Knowledge +Hands on/ Application</w:t>
      </w:r>
    </w:p>
    <w:p w:rsidR="00332B8A" w:rsidRPr="00332B8A" w:rsidRDefault="008D7B59" w:rsidP="002A52A2">
      <w:pPr>
        <w:ind w:firstLine="720"/>
        <w:rPr>
          <w:rFonts w:asciiTheme="majorHAnsi" w:hAnsiTheme="majorHAnsi"/>
          <w:color w:val="008000"/>
          <w:sz w:val="22"/>
        </w:rPr>
      </w:pPr>
      <w:r w:rsidRPr="00332B8A">
        <w:rPr>
          <w:rFonts w:asciiTheme="majorHAnsi" w:hAnsiTheme="majorHAnsi"/>
          <w:color w:val="008000"/>
          <w:sz w:val="22"/>
        </w:rPr>
        <w:t>Integration and Transparency</w:t>
      </w:r>
    </w:p>
    <w:p w:rsidR="00332B8A" w:rsidRPr="00332B8A" w:rsidRDefault="008D7B59" w:rsidP="002A52A2">
      <w:pPr>
        <w:ind w:firstLine="720"/>
        <w:rPr>
          <w:rFonts w:asciiTheme="majorHAnsi" w:hAnsiTheme="majorHAnsi"/>
          <w:color w:val="008000"/>
          <w:sz w:val="22"/>
        </w:rPr>
      </w:pPr>
      <w:r w:rsidRPr="00332B8A">
        <w:rPr>
          <w:rFonts w:asciiTheme="majorHAnsi" w:hAnsiTheme="majorHAnsi"/>
          <w:color w:val="008000"/>
          <w:sz w:val="22"/>
        </w:rPr>
        <w:t xml:space="preserve">Student as active learner, creative problem solver, </w:t>
      </w:r>
      <w:r>
        <w:rPr>
          <w:rFonts w:asciiTheme="majorHAnsi" w:hAnsiTheme="majorHAnsi"/>
          <w:color w:val="008000"/>
          <w:sz w:val="22"/>
        </w:rPr>
        <w:t xml:space="preserve">and </w:t>
      </w:r>
      <w:r w:rsidRPr="00332B8A">
        <w:rPr>
          <w:rFonts w:asciiTheme="majorHAnsi" w:hAnsiTheme="majorHAnsi"/>
          <w:color w:val="008000"/>
          <w:sz w:val="22"/>
        </w:rPr>
        <w:t>engaged member of personal</w:t>
      </w:r>
      <w:r>
        <w:rPr>
          <w:rFonts w:asciiTheme="majorHAnsi" w:hAnsiTheme="majorHAnsi"/>
          <w:color w:val="008000"/>
          <w:sz w:val="22"/>
        </w:rPr>
        <w:t xml:space="preserve">, </w:t>
      </w:r>
      <w:r w:rsidRPr="00332B8A">
        <w:rPr>
          <w:rFonts w:asciiTheme="majorHAnsi" w:hAnsiTheme="majorHAnsi"/>
          <w:color w:val="008000"/>
          <w:sz w:val="22"/>
        </w:rPr>
        <w:t>professional</w:t>
      </w:r>
      <w:r>
        <w:rPr>
          <w:rFonts w:asciiTheme="majorHAnsi" w:hAnsiTheme="majorHAnsi"/>
          <w:color w:val="008000"/>
          <w:sz w:val="22"/>
        </w:rPr>
        <w:t>, civic</w:t>
      </w:r>
      <w:r w:rsidRPr="00332B8A">
        <w:rPr>
          <w:rFonts w:asciiTheme="majorHAnsi" w:hAnsiTheme="majorHAnsi"/>
          <w:color w:val="008000"/>
          <w:sz w:val="22"/>
        </w:rPr>
        <w:t xml:space="preserve"> communities.</w:t>
      </w:r>
    </w:p>
    <w:p w:rsidR="002A52A2" w:rsidRPr="002A52A2" w:rsidRDefault="008D7B59" w:rsidP="002A52A2">
      <w:pPr>
        <w:ind w:firstLine="720"/>
        <w:rPr>
          <w:rFonts w:asciiTheme="majorHAnsi" w:hAnsiTheme="majorHAnsi"/>
          <w:b/>
          <w:color w:val="008000"/>
          <w:sz w:val="22"/>
        </w:rPr>
      </w:pPr>
      <w:r w:rsidRPr="00332B8A">
        <w:rPr>
          <w:rFonts w:asciiTheme="majorHAnsi" w:hAnsiTheme="majorHAnsi"/>
          <w:color w:val="008000"/>
          <w:sz w:val="22"/>
        </w:rPr>
        <w:t>Global perspective</w:t>
      </w:r>
      <w:r w:rsidRPr="00332B8A">
        <w:rPr>
          <w:rFonts w:asciiTheme="majorHAnsi" w:hAnsiTheme="majorHAnsi"/>
          <w:b/>
          <w:color w:val="008000"/>
          <w:sz w:val="22"/>
        </w:rPr>
        <w:t>.</w:t>
      </w:r>
    </w:p>
    <w:p w:rsidR="00332B8A" w:rsidRPr="00332B8A" w:rsidRDefault="003C1F55" w:rsidP="00332B8A">
      <w:pPr>
        <w:rPr>
          <w:rFonts w:asciiTheme="majorHAnsi" w:hAnsiTheme="majorHAnsi"/>
          <w:sz w:val="22"/>
        </w:rPr>
      </w:pPr>
    </w:p>
    <w:tbl>
      <w:tblPr>
        <w:tblStyle w:val="TableGrid"/>
        <w:tblW w:w="13878" w:type="dxa"/>
        <w:tblLook w:val="00BF"/>
      </w:tblPr>
      <w:tblGrid>
        <w:gridCol w:w="3528"/>
        <w:gridCol w:w="10350"/>
      </w:tblGrid>
      <w:tr w:rsidR="00381E7A" w:rsidRPr="00332B8A">
        <w:tc>
          <w:tcPr>
            <w:tcW w:w="3528" w:type="dxa"/>
            <w:vMerge w:val="restart"/>
          </w:tcPr>
          <w:p w:rsidR="00381E7A" w:rsidRPr="00332B8A" w:rsidRDefault="008D7B59">
            <w:pPr>
              <w:rPr>
                <w:rFonts w:asciiTheme="majorHAnsi" w:hAnsiTheme="majorHAnsi"/>
                <w:b/>
                <w:caps/>
                <w:sz w:val="22"/>
              </w:rPr>
            </w:pPr>
            <w:r w:rsidRPr="00332B8A">
              <w:rPr>
                <w:rFonts w:asciiTheme="majorHAnsi" w:hAnsiTheme="majorHAnsi"/>
                <w:b/>
                <w:caps/>
                <w:sz w:val="22"/>
              </w:rPr>
              <w:t>Skills</w:t>
            </w:r>
          </w:p>
          <w:p w:rsidR="00381E7A" w:rsidRPr="00332B8A" w:rsidRDefault="008D7B59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32B8A">
              <w:rPr>
                <w:rFonts w:asciiTheme="majorHAnsi" w:hAnsiTheme="majorHAnsi"/>
                <w:b/>
                <w:color w:val="008000"/>
                <w:sz w:val="22"/>
              </w:rPr>
              <w:t>Develop and use the tools needed for communication, inquiry, and analysis</w:t>
            </w:r>
          </w:p>
        </w:tc>
        <w:tc>
          <w:tcPr>
            <w:tcW w:w="10350" w:type="dxa"/>
          </w:tcPr>
          <w:p w:rsidR="00381E7A" w:rsidRPr="00381E7A" w:rsidRDefault="008D7B59" w:rsidP="000D0C5B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 xml:space="preserve">Communication 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Communicate in diverse settings and groups, using written (both reading and writing), oral (both speaking and listening), and visual means, and in more than one language.</w:t>
            </w:r>
          </w:p>
        </w:tc>
      </w:tr>
      <w:tr w:rsidR="00381E7A" w:rsidRPr="00332B8A">
        <w:tc>
          <w:tcPr>
            <w:tcW w:w="3528" w:type="dxa"/>
            <w:vMerge/>
          </w:tcPr>
          <w:p w:rsidR="00381E7A" w:rsidRPr="00332B8A" w:rsidRDefault="003C1F5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350" w:type="dxa"/>
          </w:tcPr>
          <w:p w:rsidR="00381E7A" w:rsidRPr="00381E7A" w:rsidRDefault="008D7B59" w:rsidP="00332B8A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 xml:space="preserve">Inquiry/ Analysis 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 xml:space="preserve">Derive meaning from experience, as well as gather information from observation. </w:t>
            </w:r>
          </w:p>
          <w:p w:rsidR="00381E7A" w:rsidRPr="00332B8A" w:rsidRDefault="008D7B59" w:rsidP="002A52A2">
            <w:pPr>
              <w:pStyle w:val="Body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332B8A">
              <w:rPr>
                <w:rFonts w:asciiTheme="majorHAnsi" w:hAnsiTheme="majorHAnsi"/>
                <w:sz w:val="22"/>
              </w:rPr>
              <w:t xml:space="preserve">Understand and employ both quantitative and qualitative analysis to describe and solve problems, both independently and cooperatively.  </w:t>
            </w:r>
          </w:p>
          <w:p w:rsidR="00381E7A" w:rsidRPr="00332B8A" w:rsidRDefault="008D7B59" w:rsidP="002A52A2">
            <w:pPr>
              <w:pStyle w:val="Body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332B8A">
              <w:rPr>
                <w:rFonts w:asciiTheme="majorHAnsi" w:hAnsiTheme="majorHAnsi"/>
                <w:sz w:val="22"/>
              </w:rPr>
              <w:t>Employ scientific reasoning and logical thinking</w:t>
            </w:r>
          </w:p>
          <w:p w:rsidR="00381E7A" w:rsidRPr="00332B8A" w:rsidRDefault="008D7B59" w:rsidP="002A52A2">
            <w:pPr>
              <w:pStyle w:val="Body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332B8A">
              <w:rPr>
                <w:rFonts w:asciiTheme="majorHAnsi" w:hAnsiTheme="majorHAnsi"/>
                <w:sz w:val="22"/>
              </w:rPr>
              <w:t>Use creativity to solve problems.</w:t>
            </w:r>
          </w:p>
        </w:tc>
      </w:tr>
      <w:tr w:rsidR="00381E7A" w:rsidRPr="00332B8A">
        <w:trPr>
          <w:trHeight w:val="652"/>
        </w:trPr>
        <w:tc>
          <w:tcPr>
            <w:tcW w:w="3528" w:type="dxa"/>
            <w:vMerge w:val="restart"/>
          </w:tcPr>
          <w:p w:rsidR="00381E7A" w:rsidRPr="00332B8A" w:rsidRDefault="008D7B59">
            <w:pPr>
              <w:rPr>
                <w:rFonts w:asciiTheme="majorHAnsi" w:hAnsiTheme="majorHAnsi"/>
                <w:b/>
                <w:caps/>
                <w:sz w:val="22"/>
              </w:rPr>
            </w:pPr>
            <w:r w:rsidRPr="00332B8A">
              <w:rPr>
                <w:rFonts w:asciiTheme="majorHAnsi" w:hAnsiTheme="majorHAnsi"/>
                <w:b/>
                <w:caps/>
                <w:sz w:val="22"/>
              </w:rPr>
              <w:t>Integration</w:t>
            </w:r>
          </w:p>
          <w:p w:rsidR="00381E7A" w:rsidRPr="00332B8A" w:rsidRDefault="008D7B59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32B8A">
              <w:rPr>
                <w:rFonts w:asciiTheme="majorHAnsi" w:hAnsiTheme="majorHAnsi"/>
                <w:b/>
                <w:color w:val="008000"/>
                <w:sz w:val="22"/>
              </w:rPr>
              <w:t>Work productively within, between, and across disciplines.</w:t>
            </w:r>
          </w:p>
          <w:p w:rsidR="00381E7A" w:rsidRPr="00332B8A" w:rsidRDefault="008D7B59" w:rsidP="00381E7A">
            <w:pPr>
              <w:rPr>
                <w:rFonts w:asciiTheme="majorHAnsi" w:hAnsiTheme="majorHAnsi"/>
                <w:color w:val="008000"/>
                <w:sz w:val="22"/>
              </w:rPr>
            </w:pPr>
            <w:r w:rsidRPr="00332B8A">
              <w:rPr>
                <w:rFonts w:asciiTheme="majorHAnsi" w:hAnsiTheme="majorHAnsi"/>
                <w:color w:val="008000"/>
                <w:sz w:val="22"/>
              </w:rPr>
              <w:t>[</w:t>
            </w:r>
          </w:p>
        </w:tc>
        <w:tc>
          <w:tcPr>
            <w:tcW w:w="10350" w:type="dxa"/>
            <w:shd w:val="clear" w:color="auto" w:fill="auto"/>
          </w:tcPr>
          <w:p w:rsidR="00381E7A" w:rsidRPr="00381E7A" w:rsidRDefault="008D7B59" w:rsidP="00DA1A00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 xml:space="preserve">Information literacies 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Gather, Interpret, and evaluate information discerningly from a variety of sources.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Apply knowledge within and across fields/ disciplines.</w:t>
            </w:r>
          </w:p>
        </w:tc>
      </w:tr>
      <w:tr w:rsidR="00381E7A" w:rsidRPr="00332B8A">
        <w:trPr>
          <w:trHeight w:val="650"/>
        </w:trPr>
        <w:tc>
          <w:tcPr>
            <w:tcW w:w="3528" w:type="dxa"/>
            <w:vMerge/>
          </w:tcPr>
          <w:p w:rsidR="00381E7A" w:rsidRPr="00332B8A" w:rsidRDefault="003C1F55">
            <w:pPr>
              <w:rPr>
                <w:rFonts w:asciiTheme="majorHAnsi" w:hAnsiTheme="majorHAnsi"/>
                <w:b/>
                <w:caps/>
                <w:sz w:val="22"/>
              </w:rPr>
            </w:pPr>
          </w:p>
        </w:tc>
        <w:tc>
          <w:tcPr>
            <w:tcW w:w="10350" w:type="dxa"/>
            <w:shd w:val="clear" w:color="auto" w:fill="auto"/>
          </w:tcPr>
          <w:p w:rsidR="00381E7A" w:rsidRPr="00381E7A" w:rsidRDefault="008D7B59" w:rsidP="001447D9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>Systems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 xml:space="preserve">Understand and navigate systems </w:t>
            </w:r>
          </w:p>
        </w:tc>
      </w:tr>
      <w:tr w:rsidR="00381E7A" w:rsidRPr="00332B8A">
        <w:trPr>
          <w:trHeight w:val="650"/>
        </w:trPr>
        <w:tc>
          <w:tcPr>
            <w:tcW w:w="3528" w:type="dxa"/>
            <w:vMerge/>
          </w:tcPr>
          <w:p w:rsidR="00381E7A" w:rsidRPr="00332B8A" w:rsidRDefault="003C1F55">
            <w:pPr>
              <w:rPr>
                <w:rFonts w:asciiTheme="majorHAnsi" w:hAnsiTheme="majorHAnsi"/>
                <w:b/>
                <w:caps/>
                <w:sz w:val="22"/>
              </w:rPr>
            </w:pPr>
          </w:p>
        </w:tc>
        <w:tc>
          <w:tcPr>
            <w:tcW w:w="10350" w:type="dxa"/>
            <w:shd w:val="clear" w:color="auto" w:fill="auto"/>
          </w:tcPr>
          <w:p w:rsidR="00381E7A" w:rsidRPr="00381E7A" w:rsidRDefault="008D7B59" w:rsidP="00DA1A00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>Integrate learning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Resolve difficult issues creatively by employing multiple systems and tools.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  <w:sz w:val="22"/>
              </w:rPr>
            </w:pPr>
            <w:r w:rsidRPr="002A52A2">
              <w:rPr>
                <w:rFonts w:asciiTheme="majorHAnsi" w:hAnsiTheme="majorHAnsi"/>
                <w:color w:val="000000" w:themeColor="text1"/>
                <w:sz w:val="22"/>
              </w:rPr>
              <w:t>Make meaningful and multiple connections among the liberal arts and between the liberal arts and the areas of study leading to a major or profession.</w:t>
            </w:r>
          </w:p>
        </w:tc>
      </w:tr>
      <w:tr w:rsidR="00381E7A" w:rsidRPr="00332B8A">
        <w:trPr>
          <w:trHeight w:val="692"/>
        </w:trPr>
        <w:tc>
          <w:tcPr>
            <w:tcW w:w="3528" w:type="dxa"/>
            <w:vMerge w:val="restart"/>
          </w:tcPr>
          <w:p w:rsidR="00381E7A" w:rsidRPr="00332B8A" w:rsidRDefault="008D7B59" w:rsidP="00436669">
            <w:pPr>
              <w:rPr>
                <w:rFonts w:asciiTheme="majorHAnsi" w:hAnsiTheme="majorHAnsi"/>
                <w:b/>
                <w:caps/>
                <w:sz w:val="22"/>
              </w:rPr>
            </w:pPr>
            <w:r w:rsidRPr="00332B8A">
              <w:rPr>
                <w:rFonts w:asciiTheme="majorHAnsi" w:hAnsiTheme="majorHAnsi"/>
                <w:b/>
                <w:caps/>
                <w:sz w:val="22"/>
              </w:rPr>
              <w:t>Values, Ethics, and Relationships</w:t>
            </w:r>
          </w:p>
          <w:p w:rsidR="00381E7A" w:rsidRPr="00381E7A" w:rsidRDefault="008D7B59" w:rsidP="003432CF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>Understand and apply values, ethics, and diverse perspectives in personal, professional, civic, and cultural/global domains.</w:t>
            </w:r>
          </w:p>
          <w:p w:rsidR="00381E7A" w:rsidRPr="00332B8A" w:rsidRDefault="003C1F55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0350" w:type="dxa"/>
          </w:tcPr>
          <w:p w:rsidR="00381E7A" w:rsidRPr="00381E7A" w:rsidRDefault="008D7B59" w:rsidP="003F4CEC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 xml:space="preserve">Personal development 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Demonstrate Intellectual honesty and personal responsibility.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Discern consequences of decisions and actions</w:t>
            </w:r>
          </w:p>
          <w:p w:rsidR="00381E7A" w:rsidRPr="00332B8A" w:rsidRDefault="008D7B59" w:rsidP="002A52A2">
            <w:pPr>
              <w:pStyle w:val="Body"/>
              <w:numPr>
                <w:ilvl w:val="0"/>
                <w:numId w:val="9"/>
              </w:numPr>
              <w:rPr>
                <w:rFonts w:asciiTheme="majorHAnsi" w:hAnsiTheme="majorHAnsi"/>
                <w:sz w:val="22"/>
              </w:rPr>
            </w:pPr>
            <w:r w:rsidRPr="00332B8A">
              <w:rPr>
                <w:rFonts w:asciiTheme="majorHAnsi" w:hAnsiTheme="majorHAnsi"/>
                <w:sz w:val="22"/>
              </w:rPr>
              <w:t>Demonstrate intellectual agility and the ability t</w:t>
            </w:r>
            <w:r>
              <w:rPr>
                <w:rFonts w:asciiTheme="majorHAnsi" w:hAnsiTheme="majorHAnsi"/>
                <w:sz w:val="22"/>
              </w:rPr>
              <w:t>o manage change.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Work with teams, including those of diverse composition. Build consensus.</w:t>
            </w:r>
          </w:p>
          <w:p w:rsidR="00381E7A" w:rsidRPr="00332B8A" w:rsidRDefault="008D7B59" w:rsidP="002A52A2">
            <w:pPr>
              <w:pStyle w:val="Body"/>
              <w:numPr>
                <w:ilvl w:val="0"/>
                <w:numId w:val="9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Respect and use creativity</w:t>
            </w:r>
            <w:r w:rsidRPr="00332B8A">
              <w:rPr>
                <w:rFonts w:asciiTheme="majorHAnsi" w:hAnsiTheme="majorHAnsi"/>
                <w:sz w:val="22"/>
              </w:rPr>
              <w:t xml:space="preserve">. </w:t>
            </w:r>
          </w:p>
        </w:tc>
      </w:tr>
      <w:tr w:rsidR="00381E7A" w:rsidRPr="00332B8A">
        <w:tc>
          <w:tcPr>
            <w:tcW w:w="3528" w:type="dxa"/>
            <w:vMerge/>
          </w:tcPr>
          <w:p w:rsidR="00381E7A" w:rsidRPr="00332B8A" w:rsidRDefault="003C1F55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0350" w:type="dxa"/>
          </w:tcPr>
          <w:p w:rsidR="00381E7A" w:rsidRPr="00381E7A" w:rsidRDefault="008D7B59" w:rsidP="00381E7A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>Ethics/values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 xml:space="preserve">Transform information into knowledge, and knowledge into judgment and action.  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Assume responsibility for social justice</w:t>
            </w:r>
          </w:p>
        </w:tc>
      </w:tr>
      <w:tr w:rsidR="00381E7A" w:rsidRPr="00332B8A">
        <w:tc>
          <w:tcPr>
            <w:tcW w:w="3528" w:type="dxa"/>
            <w:vMerge/>
          </w:tcPr>
          <w:p w:rsidR="00381E7A" w:rsidRPr="00332B8A" w:rsidRDefault="003C1F5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350" w:type="dxa"/>
          </w:tcPr>
          <w:p w:rsidR="00381E7A" w:rsidRPr="00381E7A" w:rsidRDefault="008D7B59" w:rsidP="00381E7A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>Community/Civic engagement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Demonstrate social and civic knowledge [regarding social, political, economic, and historical issues].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understand organizations and histories underlying government in global context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Apply knowledge and analyze social, political, economic, and historical issues.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Show ability to contribute actively by applying knowledge to the identification and analysis of societal and professional problems to enact solutions.</w:t>
            </w:r>
          </w:p>
          <w:p w:rsidR="00381E7A" w:rsidRPr="00332B8A" w:rsidRDefault="003C1F55" w:rsidP="00FB0CDE">
            <w:pPr>
              <w:rPr>
                <w:rFonts w:asciiTheme="majorHAnsi" w:hAnsiTheme="majorHAnsi"/>
                <w:sz w:val="22"/>
              </w:rPr>
            </w:pPr>
          </w:p>
        </w:tc>
      </w:tr>
      <w:tr w:rsidR="00381E7A" w:rsidRPr="00332B8A">
        <w:tc>
          <w:tcPr>
            <w:tcW w:w="3528" w:type="dxa"/>
            <w:vMerge/>
          </w:tcPr>
          <w:p w:rsidR="00381E7A" w:rsidRPr="00332B8A" w:rsidRDefault="003C1F5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350" w:type="dxa"/>
          </w:tcPr>
          <w:p w:rsidR="00381E7A" w:rsidRPr="00381E7A" w:rsidRDefault="008D7B59" w:rsidP="00381E7A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>Global/ Multicultural Orientation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Demonstrate expanded cultural and global awareness and sensitivity.</w:t>
            </w:r>
          </w:p>
          <w:p w:rsidR="00381E7A" w:rsidRPr="00332B8A" w:rsidRDefault="008D7B59" w:rsidP="002A52A2">
            <w:pPr>
              <w:pStyle w:val="Body"/>
              <w:numPr>
                <w:ilvl w:val="0"/>
                <w:numId w:val="1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Discern multiple perspectives.</w:t>
            </w:r>
          </w:p>
          <w:p w:rsidR="00381E7A" w:rsidRPr="00332B8A" w:rsidRDefault="008D7B59" w:rsidP="002A52A2">
            <w:pPr>
              <w:pStyle w:val="Body"/>
              <w:numPr>
                <w:ilvl w:val="0"/>
                <w:numId w:val="15"/>
              </w:numPr>
              <w:rPr>
                <w:rFonts w:asciiTheme="majorHAnsi" w:hAnsiTheme="majorHAnsi"/>
                <w:sz w:val="22"/>
              </w:rPr>
            </w:pPr>
            <w:r w:rsidRPr="00332B8A">
              <w:rPr>
                <w:rFonts w:asciiTheme="majorHAnsi" w:hAnsiTheme="majorHAnsi"/>
                <w:sz w:val="22"/>
              </w:rPr>
              <w:t xml:space="preserve">Use awareness of cultural differences to bridge cultural and linguistic barriers.  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Demonstrate proficiencies and capacities in dealing with a diverse society.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Communicate across cultural and linguistic barriers.</w:t>
            </w:r>
          </w:p>
        </w:tc>
      </w:tr>
      <w:tr w:rsidR="00381E7A" w:rsidRPr="00332B8A">
        <w:tc>
          <w:tcPr>
            <w:tcW w:w="3528" w:type="dxa"/>
            <w:vMerge w:val="restart"/>
          </w:tcPr>
          <w:p w:rsidR="00381E7A" w:rsidRDefault="008D7B59">
            <w:pPr>
              <w:rPr>
                <w:rFonts w:asciiTheme="majorHAnsi" w:hAnsiTheme="majorHAnsi"/>
                <w:b/>
                <w:caps/>
                <w:sz w:val="22"/>
              </w:rPr>
            </w:pPr>
            <w:r w:rsidRPr="00381E7A">
              <w:rPr>
                <w:rFonts w:asciiTheme="majorHAnsi" w:hAnsiTheme="majorHAnsi"/>
                <w:b/>
                <w:caps/>
                <w:sz w:val="22"/>
              </w:rPr>
              <w:t>Knowledge</w:t>
            </w:r>
          </w:p>
          <w:p w:rsidR="00381E7A" w:rsidRPr="00381E7A" w:rsidRDefault="008D7B59" w:rsidP="00381E7A">
            <w:pPr>
              <w:rPr>
                <w:rFonts w:asciiTheme="majorHAnsi" w:hAnsiTheme="majorHAnsi"/>
                <w:b/>
                <w:caps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>Acquire knowledge from a range of disciplinary</w:t>
            </w:r>
            <w:r w:rsidRPr="00381E7A">
              <w:rPr>
                <w:rFonts w:asciiTheme="majorHAnsi" w:hAnsiTheme="majorHAnsi"/>
                <w:b/>
                <w:caps/>
                <w:color w:val="008000"/>
                <w:sz w:val="22"/>
              </w:rPr>
              <w:t xml:space="preserve"> </w:t>
            </w: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>perspectives</w:t>
            </w:r>
            <w:r>
              <w:rPr>
                <w:rFonts w:asciiTheme="majorHAnsi" w:hAnsiTheme="majorHAnsi"/>
                <w:b/>
                <w:color w:val="008000"/>
                <w:sz w:val="22"/>
              </w:rPr>
              <w:t>,</w:t>
            </w: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 xml:space="preserve"> and develop tools to deepen and continue learning</w:t>
            </w:r>
            <w:r w:rsidRPr="00381E7A">
              <w:rPr>
                <w:rFonts w:asciiTheme="majorHAnsi" w:hAnsiTheme="majorHAnsi"/>
                <w:b/>
                <w:caps/>
                <w:color w:val="008000"/>
                <w:sz w:val="22"/>
              </w:rPr>
              <w:t>.</w:t>
            </w:r>
          </w:p>
        </w:tc>
        <w:tc>
          <w:tcPr>
            <w:tcW w:w="10350" w:type="dxa"/>
          </w:tcPr>
          <w:p w:rsidR="00381E7A" w:rsidRPr="00381E7A" w:rsidRDefault="008D7B59" w:rsidP="00381E7A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>Breadth of knowledge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Use the arts, sciences and humanities as a forum for the study of values, ethical principles, and the physical world.</w:t>
            </w:r>
          </w:p>
        </w:tc>
      </w:tr>
      <w:tr w:rsidR="00381E7A" w:rsidRPr="00332B8A">
        <w:tc>
          <w:tcPr>
            <w:tcW w:w="3528" w:type="dxa"/>
            <w:vMerge/>
          </w:tcPr>
          <w:p w:rsidR="00381E7A" w:rsidRPr="00332B8A" w:rsidRDefault="003C1F5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0350" w:type="dxa"/>
          </w:tcPr>
          <w:p w:rsidR="00381E7A" w:rsidRPr="00381E7A" w:rsidRDefault="008D7B59" w:rsidP="00EA4466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>Depth of knowledge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Engage in an in-depth, focused, and sustained program of study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Pursue disciplined, Inquiry-based learning in the major.</w:t>
            </w:r>
          </w:p>
        </w:tc>
      </w:tr>
      <w:tr w:rsidR="00381E7A" w:rsidRPr="00332B8A">
        <w:trPr>
          <w:trHeight w:val="1367"/>
        </w:trPr>
        <w:tc>
          <w:tcPr>
            <w:tcW w:w="3528" w:type="dxa"/>
            <w:vMerge/>
          </w:tcPr>
          <w:p w:rsidR="00381E7A" w:rsidRPr="00332B8A" w:rsidRDefault="003C1F55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0350" w:type="dxa"/>
          </w:tcPr>
          <w:p w:rsidR="00381E7A" w:rsidRPr="00381E7A" w:rsidRDefault="008D7B59" w:rsidP="00381E7A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381E7A">
              <w:rPr>
                <w:rFonts w:asciiTheme="majorHAnsi" w:hAnsiTheme="majorHAnsi"/>
                <w:b/>
                <w:color w:val="008000"/>
                <w:sz w:val="22"/>
              </w:rPr>
              <w:t xml:space="preserve">Lifelong learning 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Show curiosity and the desire to learn.</w:t>
            </w:r>
          </w:p>
          <w:p w:rsidR="00381E7A" w:rsidRPr="002A52A2" w:rsidRDefault="008D7B59" w:rsidP="002A52A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</w:rPr>
            </w:pPr>
            <w:r w:rsidRPr="002A52A2">
              <w:rPr>
                <w:rFonts w:asciiTheme="majorHAnsi" w:hAnsiTheme="majorHAnsi"/>
                <w:sz w:val="22"/>
              </w:rPr>
              <w:t>Acquire tools for lifelong learning—how to learn, how they learn, knowledge of resources.</w:t>
            </w:r>
          </w:p>
        </w:tc>
      </w:tr>
    </w:tbl>
    <w:p w:rsidR="00332B8A" w:rsidRPr="00332B8A" w:rsidRDefault="003C1F55" w:rsidP="00332B8A">
      <w:pPr>
        <w:rPr>
          <w:rFonts w:asciiTheme="majorHAnsi" w:hAnsiTheme="majorHAnsi"/>
          <w:sz w:val="22"/>
        </w:rPr>
      </w:pPr>
    </w:p>
    <w:p w:rsidR="00332B8A" w:rsidRPr="00332B8A" w:rsidRDefault="003C1F55" w:rsidP="00332B8A">
      <w:pPr>
        <w:rPr>
          <w:rFonts w:asciiTheme="majorHAnsi" w:hAnsiTheme="majorHAnsi"/>
          <w:sz w:val="22"/>
        </w:rPr>
      </w:pPr>
    </w:p>
    <w:p w:rsidR="00332B8A" w:rsidRDefault="003C1F55"/>
    <w:sectPr w:rsidR="00332B8A" w:rsidSect="00DA1A00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450"/>
    <w:multiLevelType w:val="hybridMultilevel"/>
    <w:tmpl w:val="88FC930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687"/>
    <w:multiLevelType w:val="hybridMultilevel"/>
    <w:tmpl w:val="7D664FA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11712"/>
    <w:multiLevelType w:val="hybridMultilevel"/>
    <w:tmpl w:val="713217B0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">
    <w:nsid w:val="14DF5699"/>
    <w:multiLevelType w:val="hybridMultilevel"/>
    <w:tmpl w:val="43D8081E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4">
    <w:nsid w:val="21352BC4"/>
    <w:multiLevelType w:val="hybridMultilevel"/>
    <w:tmpl w:val="BB60D3C4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5">
    <w:nsid w:val="28707CF5"/>
    <w:multiLevelType w:val="hybridMultilevel"/>
    <w:tmpl w:val="43D8081E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D10E8"/>
    <w:multiLevelType w:val="hybridMultilevel"/>
    <w:tmpl w:val="EB5CB1D8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7">
    <w:nsid w:val="35640210"/>
    <w:multiLevelType w:val="hybridMultilevel"/>
    <w:tmpl w:val="BB60D3C4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8">
    <w:nsid w:val="3EB609C6"/>
    <w:multiLevelType w:val="hybridMultilevel"/>
    <w:tmpl w:val="42E0F5A2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D681D"/>
    <w:multiLevelType w:val="hybridMultilevel"/>
    <w:tmpl w:val="C83C1D36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0">
    <w:nsid w:val="488316A5"/>
    <w:multiLevelType w:val="hybridMultilevel"/>
    <w:tmpl w:val="EB5CB1D8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C50B2"/>
    <w:multiLevelType w:val="hybridMultilevel"/>
    <w:tmpl w:val="86D04D20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2">
    <w:nsid w:val="59F55839"/>
    <w:multiLevelType w:val="hybridMultilevel"/>
    <w:tmpl w:val="65F4ADAA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3">
    <w:nsid w:val="5CEF0B88"/>
    <w:multiLevelType w:val="hybridMultilevel"/>
    <w:tmpl w:val="88FC9300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4">
    <w:nsid w:val="662D2501"/>
    <w:multiLevelType w:val="hybridMultilevel"/>
    <w:tmpl w:val="86D04D2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D2626"/>
    <w:multiLevelType w:val="hybridMultilevel"/>
    <w:tmpl w:val="8BD296B6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6">
    <w:nsid w:val="75686934"/>
    <w:multiLevelType w:val="hybridMultilevel"/>
    <w:tmpl w:val="65F4ADA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04E3A"/>
    <w:multiLevelType w:val="hybridMultilevel"/>
    <w:tmpl w:val="8BD296B6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27145"/>
    <w:multiLevelType w:val="hybridMultilevel"/>
    <w:tmpl w:val="713217B0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9">
    <w:nsid w:val="7AFA11AB"/>
    <w:multiLevelType w:val="hybridMultilevel"/>
    <w:tmpl w:val="0C1AA39C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72577"/>
    <w:multiLevelType w:val="hybridMultilevel"/>
    <w:tmpl w:val="7D664FA0"/>
    <w:lvl w:ilvl="0" w:tplc="0409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5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3"/>
  </w:num>
  <w:num w:numId="12">
    <w:abstractNumId w:val="1"/>
  </w:num>
  <w:num w:numId="13">
    <w:abstractNumId w:val="20"/>
  </w:num>
  <w:num w:numId="14">
    <w:abstractNumId w:val="16"/>
  </w:num>
  <w:num w:numId="15">
    <w:abstractNumId w:val="12"/>
  </w:num>
  <w:num w:numId="16">
    <w:abstractNumId w:val="8"/>
  </w:num>
  <w:num w:numId="17">
    <w:abstractNumId w:val="19"/>
  </w:num>
  <w:num w:numId="18">
    <w:abstractNumId w:val="18"/>
  </w:num>
  <w:num w:numId="19">
    <w:abstractNumId w:val="2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1A00"/>
    <w:rsid w:val="002D428B"/>
    <w:rsid w:val="003C1F55"/>
    <w:rsid w:val="008D7B59"/>
    <w:rsid w:val="00DA1A00"/>
    <w:rsid w:val="00E15C11"/>
  </w:rsids>
  <m:mathPr>
    <m:mathFont m:val="Garamon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A1A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DA1A00"/>
    <w:rPr>
      <w:rFonts w:ascii="Helvetica" w:eastAsia="ヒラギノ角ゴ Pro W3" w:hAnsi="Helvetica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0C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C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C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Macintosh Word</Application>
  <DocSecurity>0</DocSecurity>
  <Lines>22</Lines>
  <Paragraphs>5</Paragraphs>
  <ScaleCrop>false</ScaleCrop>
  <Company>NYCCT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 Mogulescu</dc:creator>
  <cp:keywords/>
  <cp:lastModifiedBy>JR Rosen</cp:lastModifiedBy>
  <cp:revision>2</cp:revision>
  <cp:lastPrinted>2011-03-03T03:46:00Z</cp:lastPrinted>
  <dcterms:created xsi:type="dcterms:W3CDTF">2011-03-11T05:46:00Z</dcterms:created>
  <dcterms:modified xsi:type="dcterms:W3CDTF">2011-03-11T05:46:00Z</dcterms:modified>
</cp:coreProperties>
</file>